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EF43" w14:textId="77777777" w:rsidR="00F7110C" w:rsidRPr="00C10DD1" w:rsidRDefault="00F7110C" w:rsidP="00F7110C">
      <w:pPr>
        <w:pStyle w:val="NoSpacing"/>
        <w:jc w:val="center"/>
        <w:rPr>
          <w:rFonts w:ascii="Arial" w:hAnsi="Arial" w:cs="Arial"/>
          <w:b/>
          <w:bCs/>
          <w:sz w:val="28"/>
          <w:szCs w:val="28"/>
        </w:rPr>
      </w:pPr>
      <w:r>
        <w:rPr>
          <w:rFonts w:ascii="Arial" w:hAnsi="Arial" w:cs="Arial"/>
          <w:b/>
          <w:bCs/>
          <w:sz w:val="28"/>
          <w:szCs w:val="28"/>
        </w:rPr>
        <w:t>L</w:t>
      </w:r>
      <w:r w:rsidRPr="00C10DD1">
        <w:rPr>
          <w:rFonts w:ascii="Arial" w:hAnsi="Arial" w:cs="Arial"/>
          <w:b/>
          <w:bCs/>
          <w:sz w:val="28"/>
          <w:szCs w:val="28"/>
        </w:rPr>
        <w:t>IMESTONE TWP. SUPERVISORS</w:t>
      </w:r>
    </w:p>
    <w:p w14:paraId="303BDA3F" w14:textId="77777777" w:rsidR="00F7110C" w:rsidRPr="00C10DD1" w:rsidRDefault="00F7110C" w:rsidP="00F7110C">
      <w:pPr>
        <w:pStyle w:val="Standard"/>
        <w:ind w:left="720"/>
        <w:jc w:val="center"/>
        <w:rPr>
          <w:rFonts w:ascii="Arial" w:hAnsi="Arial" w:cs="Arial"/>
        </w:rPr>
      </w:pPr>
      <w:r w:rsidRPr="00C10DD1">
        <w:rPr>
          <w:rFonts w:ascii="Arial" w:hAnsi="Arial" w:cs="Arial"/>
          <w:b/>
        </w:rPr>
        <w:t>6253 S. Rt. 44 Hwy.</w:t>
      </w:r>
      <w:proofErr w:type="gramStart"/>
      <w:r w:rsidRPr="00C10DD1">
        <w:rPr>
          <w:rFonts w:ascii="Arial" w:hAnsi="Arial" w:cs="Arial"/>
          <w:b/>
        </w:rPr>
        <w:t>,  Jersey</w:t>
      </w:r>
      <w:proofErr w:type="gramEnd"/>
      <w:r w:rsidRPr="00C10DD1">
        <w:rPr>
          <w:rFonts w:ascii="Arial" w:hAnsi="Arial" w:cs="Arial"/>
          <w:b/>
        </w:rPr>
        <w:t xml:space="preserve"> Shore, PA  17740</w:t>
      </w:r>
    </w:p>
    <w:p w14:paraId="033074F0" w14:textId="77777777" w:rsidR="00F7110C" w:rsidRPr="00C10DD1" w:rsidRDefault="00F7110C" w:rsidP="00F7110C">
      <w:pPr>
        <w:pStyle w:val="Standard"/>
        <w:ind w:left="720"/>
        <w:jc w:val="center"/>
        <w:rPr>
          <w:rFonts w:ascii="Arial" w:hAnsi="Arial" w:cs="Arial"/>
          <w:b/>
          <w:i/>
        </w:rPr>
      </w:pPr>
      <w:r w:rsidRPr="00C10DD1">
        <w:rPr>
          <w:rFonts w:ascii="Arial" w:hAnsi="Arial" w:cs="Arial"/>
          <w:b/>
          <w:i/>
        </w:rPr>
        <w:t xml:space="preserve">Dennis E. Haines, </w:t>
      </w:r>
      <w:proofErr w:type="gramStart"/>
      <w:r w:rsidRPr="00C10DD1">
        <w:rPr>
          <w:rFonts w:ascii="Arial" w:hAnsi="Arial" w:cs="Arial"/>
          <w:b/>
          <w:i/>
        </w:rPr>
        <w:t xml:space="preserve">Chairman,   </w:t>
      </w:r>
      <w:proofErr w:type="gramEnd"/>
      <w:r w:rsidRPr="00C10DD1">
        <w:rPr>
          <w:rFonts w:ascii="Arial" w:hAnsi="Arial" w:cs="Arial"/>
          <w:b/>
          <w:i/>
        </w:rPr>
        <w:t xml:space="preserve">Dale L. Winter, Vice-Chairman    </w:t>
      </w:r>
    </w:p>
    <w:p w14:paraId="7502CAB0" w14:textId="77777777" w:rsidR="00F7110C" w:rsidRPr="00C10DD1" w:rsidRDefault="00F7110C" w:rsidP="00F7110C">
      <w:pPr>
        <w:jc w:val="center"/>
        <w:rPr>
          <w:rFonts w:ascii="Arial" w:hAnsi="Arial" w:cs="Arial"/>
          <w:b/>
          <w:i/>
        </w:rPr>
      </w:pPr>
      <w:r w:rsidRPr="00C10DD1">
        <w:rPr>
          <w:rFonts w:ascii="Arial" w:hAnsi="Arial" w:cs="Arial"/>
          <w:b/>
          <w:i/>
        </w:rPr>
        <w:t>Gerald A. Welshans, Supervisor</w:t>
      </w:r>
    </w:p>
    <w:p w14:paraId="0726C84A" w14:textId="77777777" w:rsidR="00F7110C" w:rsidRDefault="00F7110C" w:rsidP="00F7110C">
      <w:pPr>
        <w:pStyle w:val="NoSpacing"/>
        <w:rPr>
          <w:rFonts w:ascii="Arial" w:hAnsi="Arial" w:cs="Arial"/>
          <w:sz w:val="24"/>
          <w:szCs w:val="24"/>
        </w:rPr>
      </w:pPr>
      <w:r>
        <w:rPr>
          <w:rFonts w:ascii="Arial" w:hAnsi="Arial" w:cs="Arial"/>
          <w:sz w:val="24"/>
          <w:szCs w:val="24"/>
        </w:rPr>
        <w:t>February 2, 2026</w:t>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t>7:00 PM</w:t>
      </w:r>
    </w:p>
    <w:p w14:paraId="75DE7D25" w14:textId="77777777" w:rsidR="00F7110C" w:rsidRDefault="00F7110C" w:rsidP="00F7110C">
      <w:pPr>
        <w:pStyle w:val="NoSpacing"/>
        <w:rPr>
          <w:rFonts w:ascii="Arial" w:hAnsi="Arial" w:cs="Arial"/>
          <w:sz w:val="24"/>
          <w:szCs w:val="24"/>
        </w:rPr>
      </w:pPr>
    </w:p>
    <w:p w14:paraId="7373F278" w14:textId="77777777" w:rsidR="00F7110C" w:rsidRDefault="00F7110C" w:rsidP="00F7110C">
      <w:pPr>
        <w:pStyle w:val="Standard"/>
        <w:jc w:val="both"/>
        <w:rPr>
          <w:rFonts w:ascii="Arial" w:hAnsi="Arial" w:cs="Arial"/>
        </w:rPr>
      </w:pPr>
      <w:r>
        <w:rPr>
          <w:rFonts w:ascii="Arial" w:hAnsi="Arial" w:cs="Arial"/>
        </w:rPr>
        <w:t xml:space="preserve">Regular monthly meeting of the Limestone Township Supervisors was brought to order by Chairman, Dennis Haines with the Pledge of Allegiance.   </w:t>
      </w:r>
    </w:p>
    <w:p w14:paraId="4229D384" w14:textId="77777777" w:rsidR="00F7110C" w:rsidRDefault="00F7110C" w:rsidP="00F7110C">
      <w:pPr>
        <w:pStyle w:val="Standard"/>
        <w:jc w:val="both"/>
        <w:rPr>
          <w:rFonts w:ascii="Arial" w:hAnsi="Arial" w:cs="Arial"/>
        </w:rPr>
      </w:pPr>
    </w:p>
    <w:p w14:paraId="59A43469" w14:textId="77777777" w:rsidR="00F7110C" w:rsidRDefault="00F7110C" w:rsidP="00F7110C">
      <w:pPr>
        <w:pStyle w:val="Standard"/>
        <w:jc w:val="both"/>
        <w:rPr>
          <w:rFonts w:ascii="Arial Black" w:hAnsi="Arial Black" w:cs="Arial"/>
          <w:u w:val="single"/>
        </w:rPr>
      </w:pPr>
      <w:r>
        <w:rPr>
          <w:rFonts w:ascii="Arial Black" w:hAnsi="Arial Black" w:cs="Arial"/>
          <w:u w:val="single"/>
        </w:rPr>
        <w:t xml:space="preserve">PUBLIC COMMENT: </w:t>
      </w:r>
    </w:p>
    <w:p w14:paraId="0B7B8899" w14:textId="77777777" w:rsidR="00F7110C" w:rsidRDefault="00F7110C" w:rsidP="00F7110C">
      <w:pPr>
        <w:pStyle w:val="Standard"/>
        <w:rPr>
          <w:rFonts w:ascii="Arial Black" w:hAnsi="Arial Black" w:cs="Arial"/>
          <w:b/>
          <w:u w:val="single"/>
        </w:rPr>
      </w:pPr>
    </w:p>
    <w:p w14:paraId="1D341101" w14:textId="77777777" w:rsidR="00F7110C" w:rsidRDefault="00F7110C" w:rsidP="00F7110C">
      <w:pPr>
        <w:pStyle w:val="Standard"/>
        <w:rPr>
          <w:rFonts w:ascii="Arial Black" w:hAnsi="Arial Black"/>
        </w:rPr>
      </w:pPr>
      <w:r>
        <w:rPr>
          <w:rFonts w:ascii="Arial Black" w:hAnsi="Arial Black" w:cs="Arial"/>
          <w:b/>
          <w:u w:val="single"/>
        </w:rPr>
        <w:t>ADMINISTRATIVE ACTIONS:</w:t>
      </w:r>
    </w:p>
    <w:p w14:paraId="717D0869" w14:textId="77777777" w:rsidR="00F7110C" w:rsidRDefault="00F7110C" w:rsidP="00F7110C">
      <w:pPr>
        <w:pStyle w:val="Standard"/>
        <w:jc w:val="both"/>
        <w:rPr>
          <w:rFonts w:ascii="Arial" w:hAnsi="Arial" w:cs="Arial"/>
        </w:rPr>
      </w:pPr>
      <w:r>
        <w:rPr>
          <w:rFonts w:ascii="Arial" w:hAnsi="Arial" w:cs="Arial"/>
        </w:rPr>
        <w:t xml:space="preserve">Dale Winter made a motion to approve the January 5, 2026 regular monthly meeting and the reorganization meeting minutes. Gerald </w:t>
      </w:r>
      <w:proofErr w:type="gramStart"/>
      <w:r>
        <w:rPr>
          <w:rFonts w:ascii="Arial" w:hAnsi="Arial" w:cs="Arial"/>
        </w:rPr>
        <w:t>Welshans  2</w:t>
      </w:r>
      <w:proofErr w:type="gramEnd"/>
      <w:r>
        <w:rPr>
          <w:rFonts w:ascii="Arial" w:hAnsi="Arial" w:cs="Arial"/>
          <w:vertAlign w:val="superscript"/>
        </w:rPr>
        <w:t>nd</w:t>
      </w:r>
      <w:r>
        <w:rPr>
          <w:rFonts w:ascii="Arial" w:hAnsi="Arial" w:cs="Arial"/>
        </w:rPr>
        <w:t xml:space="preserve"> the motion.  All in favor – motion carried.</w:t>
      </w:r>
    </w:p>
    <w:p w14:paraId="64B8950F" w14:textId="77777777" w:rsidR="00F7110C" w:rsidRDefault="00F7110C" w:rsidP="00F7110C">
      <w:pPr>
        <w:pStyle w:val="Standard"/>
        <w:jc w:val="both"/>
        <w:rPr>
          <w:rFonts w:ascii="Arial" w:hAnsi="Arial" w:cs="Arial"/>
        </w:rPr>
      </w:pPr>
    </w:p>
    <w:p w14:paraId="183B5677" w14:textId="77777777" w:rsidR="00F7110C" w:rsidRDefault="00F7110C" w:rsidP="00F7110C">
      <w:pPr>
        <w:pStyle w:val="Standard"/>
        <w:jc w:val="both"/>
        <w:rPr>
          <w:rFonts w:ascii="Arial" w:hAnsi="Arial" w:cs="Arial"/>
        </w:rPr>
      </w:pPr>
      <w:r>
        <w:rPr>
          <w:rFonts w:ascii="Arial" w:hAnsi="Arial" w:cs="Arial"/>
        </w:rPr>
        <w:t xml:space="preserve">Dale Winter made a motion to approve the treasurer’s report.  Gerald </w:t>
      </w:r>
      <w:proofErr w:type="gramStart"/>
      <w:r>
        <w:rPr>
          <w:rFonts w:ascii="Arial" w:hAnsi="Arial" w:cs="Arial"/>
        </w:rPr>
        <w:t>Welshans  2</w:t>
      </w:r>
      <w:proofErr w:type="gramEnd"/>
      <w:r>
        <w:rPr>
          <w:rFonts w:ascii="Arial" w:hAnsi="Arial" w:cs="Arial"/>
          <w:vertAlign w:val="superscript"/>
        </w:rPr>
        <w:t>nd</w:t>
      </w:r>
      <w:r>
        <w:rPr>
          <w:rFonts w:ascii="Arial" w:hAnsi="Arial" w:cs="Arial"/>
        </w:rPr>
        <w:t xml:space="preserve"> the motion.  All in favor – motion carried.</w:t>
      </w:r>
    </w:p>
    <w:p w14:paraId="3770C9EE" w14:textId="77777777" w:rsidR="00F7110C" w:rsidRDefault="00F7110C" w:rsidP="00F7110C">
      <w:pPr>
        <w:pStyle w:val="Standard"/>
        <w:jc w:val="both"/>
        <w:rPr>
          <w:rFonts w:ascii="Arial" w:hAnsi="Arial" w:cs="Arial"/>
        </w:rPr>
      </w:pPr>
    </w:p>
    <w:p w14:paraId="7CFF79DD" w14:textId="77777777" w:rsidR="00F7110C" w:rsidRDefault="00F7110C" w:rsidP="00F7110C">
      <w:pPr>
        <w:pStyle w:val="Standard"/>
        <w:jc w:val="both"/>
        <w:rPr>
          <w:rFonts w:ascii="Arial" w:hAnsi="Arial" w:cs="Arial"/>
        </w:rPr>
      </w:pPr>
      <w:r>
        <w:rPr>
          <w:rFonts w:ascii="Arial" w:hAnsi="Arial" w:cs="Arial"/>
        </w:rPr>
        <w:t>Gerald Welshans made a motion to pay December/January bills. Dale Winter 2nd the motion.  All in favor – motion carried.</w:t>
      </w:r>
    </w:p>
    <w:p w14:paraId="6FF2FB48" w14:textId="77777777" w:rsidR="00F7110C" w:rsidRDefault="00F7110C" w:rsidP="00F7110C">
      <w:pPr>
        <w:pStyle w:val="Standard"/>
        <w:jc w:val="both"/>
        <w:rPr>
          <w:rFonts w:ascii="Arial" w:hAnsi="Arial" w:cs="Arial"/>
        </w:rPr>
      </w:pPr>
    </w:p>
    <w:p w14:paraId="579EFDDA" w14:textId="77777777" w:rsidR="00F7110C" w:rsidRDefault="00F7110C" w:rsidP="00F7110C">
      <w:pPr>
        <w:pStyle w:val="Standard"/>
        <w:jc w:val="both"/>
        <w:rPr>
          <w:rFonts w:ascii="Arial Black" w:hAnsi="Arial Black" w:cs="Arial"/>
          <w:u w:val="single"/>
        </w:rPr>
      </w:pPr>
      <w:r w:rsidRPr="00F82362">
        <w:rPr>
          <w:rFonts w:ascii="Arial Black" w:hAnsi="Arial Black" w:cs="Arial"/>
          <w:u w:val="single"/>
        </w:rPr>
        <w:t>ROADMASTER REPORT</w:t>
      </w:r>
    </w:p>
    <w:p w14:paraId="097D886A" w14:textId="77777777" w:rsidR="00F7110C" w:rsidRPr="00CD16A2" w:rsidRDefault="00F7110C" w:rsidP="00F7110C">
      <w:pPr>
        <w:pStyle w:val="Standard"/>
        <w:rPr>
          <w:rFonts w:ascii="Arial" w:hAnsi="Arial" w:cs="Arial"/>
          <w:bCs/>
        </w:rPr>
      </w:pPr>
      <w:r w:rsidRPr="00CD16A2">
        <w:rPr>
          <w:rFonts w:ascii="Arial" w:hAnsi="Arial" w:cs="Arial"/>
          <w:bCs/>
        </w:rPr>
        <w:t>One bid for the stone advertised was received from Heidelberg Materials Northeast LLC.   Bid prices are as follows -</w:t>
      </w:r>
    </w:p>
    <w:p w14:paraId="2FE6F36C" w14:textId="77777777" w:rsidR="00F7110C" w:rsidRPr="00CD16A2" w:rsidRDefault="00F7110C" w:rsidP="00F7110C">
      <w:pPr>
        <w:pStyle w:val="Standard"/>
        <w:ind w:left="720"/>
        <w:rPr>
          <w:rFonts w:ascii="Arial" w:hAnsi="Arial" w:cs="Arial"/>
          <w:bCs/>
        </w:rPr>
      </w:pPr>
    </w:p>
    <w:p w14:paraId="4A153074" w14:textId="77777777" w:rsidR="00F7110C" w:rsidRPr="0051154A" w:rsidRDefault="00F7110C" w:rsidP="00F7110C">
      <w:pPr>
        <w:pStyle w:val="Standard"/>
        <w:ind w:left="720"/>
      </w:pPr>
      <w:r>
        <w:rPr>
          <w:rFonts w:ascii="Arial" w:hAnsi="Arial" w:cs="Arial"/>
          <w:b/>
          <w:u w:val="single"/>
        </w:rPr>
        <w:t>Heidelberg Materials Northeast LLC</w:t>
      </w:r>
    </w:p>
    <w:p w14:paraId="29F0B127" w14:textId="77777777" w:rsidR="00F7110C" w:rsidRPr="0051154A" w:rsidRDefault="00F7110C" w:rsidP="00F7110C">
      <w:pPr>
        <w:pStyle w:val="Standard"/>
        <w:rPr>
          <w:u w:val="single"/>
        </w:rPr>
      </w:pPr>
      <w:r w:rsidRPr="0051154A">
        <w:rPr>
          <w:rFonts w:ascii="Arial" w:hAnsi="Arial" w:cs="Arial"/>
        </w:rPr>
        <w:tab/>
      </w:r>
      <w:r w:rsidRPr="0051154A">
        <w:rPr>
          <w:rFonts w:ascii="Arial" w:hAnsi="Arial" w:cs="Arial"/>
        </w:rPr>
        <w:tab/>
      </w:r>
      <w:r w:rsidRPr="0051154A">
        <w:rPr>
          <w:rFonts w:ascii="Arial" w:hAnsi="Arial" w:cs="Arial"/>
        </w:rPr>
        <w:tab/>
      </w:r>
      <w:r w:rsidRPr="0051154A">
        <w:rPr>
          <w:rFonts w:ascii="Arial" w:hAnsi="Arial" w:cs="Arial"/>
        </w:rPr>
        <w:tab/>
      </w:r>
      <w:r w:rsidRPr="0051154A">
        <w:rPr>
          <w:rFonts w:ascii="Arial" w:hAnsi="Arial" w:cs="Arial"/>
        </w:rPr>
        <w:tab/>
      </w:r>
      <w:r w:rsidRPr="0051154A">
        <w:rPr>
          <w:rFonts w:ascii="Arial" w:hAnsi="Arial" w:cs="Arial"/>
        </w:rPr>
        <w:tab/>
      </w:r>
      <w:r w:rsidRPr="0051154A">
        <w:rPr>
          <w:rFonts w:ascii="Arial" w:hAnsi="Arial" w:cs="Arial"/>
        </w:rPr>
        <w:tab/>
      </w:r>
      <w:r w:rsidRPr="0051154A">
        <w:rPr>
          <w:rFonts w:ascii="Arial" w:hAnsi="Arial" w:cs="Arial"/>
          <w:u w:val="single"/>
        </w:rPr>
        <w:t>FOB</w:t>
      </w:r>
      <w:r w:rsidRPr="0051154A">
        <w:rPr>
          <w:rFonts w:ascii="Arial" w:hAnsi="Arial" w:cs="Arial"/>
          <w:u w:val="single"/>
        </w:rPr>
        <w:tab/>
        <w:t xml:space="preserve">     Delivered</w:t>
      </w:r>
      <w:r w:rsidRPr="0051154A">
        <w:rPr>
          <w:rFonts w:ascii="Arial" w:hAnsi="Arial" w:cs="Arial"/>
          <w:u w:val="single"/>
        </w:rPr>
        <w:tab/>
        <w:t xml:space="preserve">    Tailgate Spread</w:t>
      </w:r>
    </w:p>
    <w:p w14:paraId="11C8E4EF" w14:textId="77777777" w:rsidR="00F7110C" w:rsidRPr="0051154A" w:rsidRDefault="00F7110C" w:rsidP="00F7110C">
      <w:pPr>
        <w:pStyle w:val="Standard"/>
        <w:ind w:left="720" w:firstLine="720"/>
      </w:pPr>
      <w:r w:rsidRPr="0051154A">
        <w:rPr>
          <w:rFonts w:ascii="Arial" w:hAnsi="Arial" w:cs="Arial"/>
        </w:rPr>
        <w:t>1000 ton more or less 2RC</w:t>
      </w:r>
      <w:r w:rsidRPr="0051154A">
        <w:rPr>
          <w:rFonts w:ascii="Arial" w:hAnsi="Arial" w:cs="Arial"/>
        </w:rPr>
        <w:tab/>
      </w:r>
      <w:r w:rsidRPr="0051154A">
        <w:rPr>
          <w:rFonts w:ascii="Arial" w:hAnsi="Arial" w:cs="Arial"/>
        </w:rPr>
        <w:tab/>
        <w:t xml:space="preserve">$ </w:t>
      </w:r>
      <w:r>
        <w:rPr>
          <w:rFonts w:ascii="Arial" w:hAnsi="Arial" w:cs="Arial"/>
        </w:rPr>
        <w:t>12.00      $19.50</w:t>
      </w:r>
      <w:r w:rsidRPr="0051154A">
        <w:rPr>
          <w:rFonts w:ascii="Arial" w:hAnsi="Arial" w:cs="Arial"/>
        </w:rPr>
        <w:tab/>
      </w:r>
      <w:r w:rsidRPr="0051154A">
        <w:rPr>
          <w:rFonts w:ascii="Arial" w:hAnsi="Arial" w:cs="Arial"/>
        </w:rPr>
        <w:tab/>
        <w:t xml:space="preserve">  </w:t>
      </w:r>
    </w:p>
    <w:p w14:paraId="63036E67" w14:textId="77777777" w:rsidR="00F7110C" w:rsidRPr="0051154A" w:rsidRDefault="00F7110C" w:rsidP="00F7110C">
      <w:pPr>
        <w:pStyle w:val="Standard"/>
        <w:ind w:left="720"/>
      </w:pPr>
      <w:r w:rsidRPr="0051154A">
        <w:rPr>
          <w:rFonts w:ascii="Arial" w:hAnsi="Arial" w:cs="Arial"/>
        </w:rPr>
        <w:tab/>
        <w:t>200   ton more or less #8’s</w:t>
      </w:r>
      <w:r w:rsidRPr="0051154A">
        <w:rPr>
          <w:rFonts w:ascii="Arial" w:hAnsi="Arial" w:cs="Arial"/>
        </w:rPr>
        <w:tab/>
        <w:t xml:space="preserve">          </w:t>
      </w:r>
      <w:r w:rsidRPr="0051154A">
        <w:rPr>
          <w:rFonts w:ascii="Arial" w:hAnsi="Arial" w:cs="Arial"/>
        </w:rPr>
        <w:tab/>
        <w:t xml:space="preserve"> </w:t>
      </w:r>
      <w:r>
        <w:rPr>
          <w:rFonts w:ascii="Arial" w:hAnsi="Arial" w:cs="Arial"/>
        </w:rPr>
        <w:t xml:space="preserve"> </w:t>
      </w:r>
      <w:r w:rsidRPr="0051154A">
        <w:rPr>
          <w:rFonts w:ascii="Arial" w:hAnsi="Arial" w:cs="Arial"/>
        </w:rPr>
        <w:t xml:space="preserve"> </w:t>
      </w:r>
      <w:r>
        <w:rPr>
          <w:rFonts w:ascii="Arial" w:hAnsi="Arial" w:cs="Arial"/>
        </w:rPr>
        <w:t>25.25        32.75</w:t>
      </w:r>
      <w:r w:rsidRPr="0051154A">
        <w:rPr>
          <w:rFonts w:ascii="Arial" w:hAnsi="Arial" w:cs="Arial"/>
        </w:rPr>
        <w:tab/>
      </w:r>
      <w:r w:rsidRPr="0051154A">
        <w:rPr>
          <w:rFonts w:ascii="Arial" w:hAnsi="Arial" w:cs="Arial"/>
        </w:rPr>
        <w:tab/>
      </w:r>
      <w:r w:rsidRPr="0051154A">
        <w:rPr>
          <w:rFonts w:ascii="Arial" w:hAnsi="Arial" w:cs="Arial"/>
        </w:rPr>
        <w:tab/>
        <w:t xml:space="preserve">  </w:t>
      </w:r>
    </w:p>
    <w:p w14:paraId="15AF4D7F" w14:textId="77777777" w:rsidR="00F7110C" w:rsidRPr="0051154A" w:rsidRDefault="00F7110C" w:rsidP="00F7110C">
      <w:pPr>
        <w:pStyle w:val="Standard"/>
        <w:ind w:left="720"/>
      </w:pPr>
      <w:r w:rsidRPr="0051154A">
        <w:rPr>
          <w:rFonts w:ascii="Arial" w:hAnsi="Arial" w:cs="Arial"/>
        </w:rPr>
        <w:tab/>
        <w:t>200   ton more or less #57’s</w:t>
      </w:r>
      <w:r w:rsidRPr="0051154A">
        <w:rPr>
          <w:rFonts w:ascii="Arial" w:hAnsi="Arial" w:cs="Arial"/>
        </w:rPr>
        <w:tab/>
      </w:r>
      <w:r>
        <w:rPr>
          <w:rFonts w:ascii="Arial" w:hAnsi="Arial" w:cs="Arial"/>
        </w:rPr>
        <w:t xml:space="preserve">   17.50        25.00</w:t>
      </w:r>
      <w:r w:rsidRPr="0051154A">
        <w:rPr>
          <w:rFonts w:ascii="Arial" w:hAnsi="Arial" w:cs="Arial"/>
        </w:rPr>
        <w:t xml:space="preserve">      </w:t>
      </w:r>
      <w:r w:rsidRPr="0051154A">
        <w:rPr>
          <w:rFonts w:ascii="Arial" w:hAnsi="Arial" w:cs="Arial"/>
        </w:rPr>
        <w:tab/>
      </w:r>
      <w:r w:rsidRPr="0051154A">
        <w:rPr>
          <w:rFonts w:ascii="Arial" w:hAnsi="Arial" w:cs="Arial"/>
        </w:rPr>
        <w:tab/>
      </w:r>
      <w:r w:rsidRPr="0051154A">
        <w:rPr>
          <w:rFonts w:ascii="Arial" w:hAnsi="Arial" w:cs="Arial"/>
        </w:rPr>
        <w:tab/>
        <w:t xml:space="preserve">  </w:t>
      </w:r>
    </w:p>
    <w:p w14:paraId="013CC015" w14:textId="77777777" w:rsidR="00F7110C" w:rsidRPr="0051154A" w:rsidRDefault="00F7110C" w:rsidP="00F7110C">
      <w:pPr>
        <w:pStyle w:val="Standard"/>
        <w:ind w:left="720"/>
      </w:pPr>
      <w:r w:rsidRPr="0051154A">
        <w:rPr>
          <w:rFonts w:ascii="Arial" w:hAnsi="Arial" w:cs="Arial"/>
        </w:rPr>
        <w:tab/>
        <w:t>200   ton more or less #3’s</w:t>
      </w:r>
      <w:r w:rsidRPr="0051154A">
        <w:rPr>
          <w:rFonts w:ascii="Arial" w:hAnsi="Arial" w:cs="Arial"/>
        </w:rPr>
        <w:tab/>
      </w:r>
      <w:r w:rsidRPr="0051154A">
        <w:rPr>
          <w:rFonts w:ascii="Arial" w:hAnsi="Arial" w:cs="Arial"/>
        </w:rPr>
        <w:tab/>
      </w:r>
      <w:r>
        <w:rPr>
          <w:rFonts w:ascii="Arial" w:hAnsi="Arial" w:cs="Arial"/>
        </w:rPr>
        <w:t xml:space="preserve">   17.50        29.75</w:t>
      </w:r>
      <w:r>
        <w:rPr>
          <w:rFonts w:ascii="Arial" w:hAnsi="Arial" w:cs="Arial"/>
        </w:rPr>
        <w:tab/>
      </w:r>
      <w:r w:rsidRPr="0051154A">
        <w:rPr>
          <w:rFonts w:ascii="Arial" w:hAnsi="Arial" w:cs="Arial"/>
        </w:rPr>
        <w:t xml:space="preserve">      </w:t>
      </w:r>
      <w:r w:rsidRPr="0051154A">
        <w:rPr>
          <w:rFonts w:ascii="Arial" w:hAnsi="Arial" w:cs="Arial"/>
        </w:rPr>
        <w:tab/>
      </w:r>
      <w:r w:rsidRPr="0051154A">
        <w:rPr>
          <w:rFonts w:ascii="Arial" w:hAnsi="Arial" w:cs="Arial"/>
        </w:rPr>
        <w:tab/>
        <w:t xml:space="preserve"> </w:t>
      </w:r>
    </w:p>
    <w:p w14:paraId="12A188EC" w14:textId="77777777" w:rsidR="00F7110C" w:rsidRPr="0051154A" w:rsidRDefault="00F7110C" w:rsidP="00F7110C">
      <w:pPr>
        <w:pStyle w:val="Standard"/>
        <w:ind w:left="1080"/>
        <w:rPr>
          <w:rFonts w:ascii="Arial" w:hAnsi="Arial" w:cs="Arial"/>
        </w:rPr>
      </w:pPr>
      <w:r>
        <w:rPr>
          <w:rFonts w:ascii="Arial" w:hAnsi="Arial" w:cs="Arial"/>
        </w:rPr>
        <w:t xml:space="preserve">     1</w:t>
      </w:r>
      <w:r w:rsidRPr="0051154A">
        <w:rPr>
          <w:rFonts w:ascii="Arial" w:hAnsi="Arial" w:cs="Arial"/>
        </w:rPr>
        <w:t>000 ton more or less 2A</w:t>
      </w:r>
      <w:r w:rsidRPr="0051154A">
        <w:rPr>
          <w:rFonts w:ascii="Arial" w:hAnsi="Arial" w:cs="Arial"/>
        </w:rPr>
        <w:tab/>
      </w:r>
      <w:r w:rsidRPr="0051154A">
        <w:rPr>
          <w:rFonts w:ascii="Arial" w:hAnsi="Arial" w:cs="Arial"/>
        </w:rPr>
        <w:tab/>
      </w:r>
      <w:r>
        <w:rPr>
          <w:rFonts w:ascii="Arial" w:hAnsi="Arial" w:cs="Arial"/>
        </w:rPr>
        <w:t xml:space="preserve">   13.00        </w:t>
      </w:r>
      <w:proofErr w:type="gramStart"/>
      <w:r>
        <w:rPr>
          <w:rFonts w:ascii="Arial" w:hAnsi="Arial" w:cs="Arial"/>
        </w:rPr>
        <w:t xml:space="preserve">16.00  </w:t>
      </w:r>
      <w:r w:rsidRPr="0051154A">
        <w:rPr>
          <w:rFonts w:ascii="Arial" w:hAnsi="Arial" w:cs="Arial"/>
        </w:rPr>
        <w:tab/>
      </w:r>
      <w:proofErr w:type="gramEnd"/>
      <w:r w:rsidRPr="0051154A">
        <w:rPr>
          <w:rFonts w:ascii="Arial" w:hAnsi="Arial" w:cs="Arial"/>
        </w:rPr>
        <w:t xml:space="preserve"> </w:t>
      </w:r>
      <w:r>
        <w:rPr>
          <w:rFonts w:ascii="Arial" w:hAnsi="Arial" w:cs="Arial"/>
        </w:rPr>
        <w:t xml:space="preserve">     </w:t>
      </w:r>
      <w:r w:rsidRPr="0051154A">
        <w:rPr>
          <w:rFonts w:ascii="Arial" w:hAnsi="Arial" w:cs="Arial"/>
        </w:rPr>
        <w:t xml:space="preserve"> </w:t>
      </w:r>
      <w:r>
        <w:rPr>
          <w:rFonts w:ascii="Arial" w:hAnsi="Arial" w:cs="Arial"/>
        </w:rPr>
        <w:t xml:space="preserve"> 18.50</w:t>
      </w:r>
      <w:r w:rsidRPr="0051154A">
        <w:rPr>
          <w:rFonts w:ascii="Arial" w:hAnsi="Arial" w:cs="Arial"/>
        </w:rPr>
        <w:tab/>
      </w:r>
    </w:p>
    <w:p w14:paraId="5A0E8E6A" w14:textId="77777777" w:rsidR="00F7110C" w:rsidRPr="0051154A" w:rsidRDefault="00F7110C" w:rsidP="00F7110C">
      <w:pPr>
        <w:pStyle w:val="Standard"/>
        <w:ind w:left="720"/>
      </w:pPr>
      <w:r w:rsidRPr="0051154A">
        <w:rPr>
          <w:rFonts w:ascii="Arial" w:hAnsi="Arial" w:cs="Arial"/>
        </w:rPr>
        <w:tab/>
        <w:t>100   ton more or less R6</w:t>
      </w:r>
      <w:r w:rsidRPr="0051154A">
        <w:rPr>
          <w:rFonts w:ascii="Arial" w:hAnsi="Arial" w:cs="Arial"/>
        </w:rPr>
        <w:tab/>
        <w:t xml:space="preserve">       </w:t>
      </w:r>
      <w:r>
        <w:rPr>
          <w:rFonts w:ascii="Arial" w:hAnsi="Arial" w:cs="Arial"/>
        </w:rPr>
        <w:t xml:space="preserve">       23.00</w:t>
      </w:r>
      <w:r w:rsidRPr="0051154A">
        <w:rPr>
          <w:rFonts w:ascii="Arial" w:hAnsi="Arial" w:cs="Arial"/>
        </w:rPr>
        <w:t xml:space="preserve">    </w:t>
      </w:r>
      <w:r>
        <w:rPr>
          <w:rFonts w:ascii="Arial" w:hAnsi="Arial" w:cs="Arial"/>
        </w:rPr>
        <w:t xml:space="preserve">    30.50</w:t>
      </w:r>
      <w:r w:rsidRPr="0051154A">
        <w:rPr>
          <w:rFonts w:ascii="Arial" w:hAnsi="Arial" w:cs="Arial"/>
        </w:rPr>
        <w:tab/>
      </w:r>
      <w:r w:rsidRPr="0051154A">
        <w:rPr>
          <w:rFonts w:ascii="Arial" w:hAnsi="Arial" w:cs="Arial"/>
        </w:rPr>
        <w:tab/>
      </w:r>
    </w:p>
    <w:p w14:paraId="7B7A6530" w14:textId="77777777" w:rsidR="00F7110C" w:rsidRPr="0051154A" w:rsidRDefault="00F7110C" w:rsidP="00F7110C">
      <w:pPr>
        <w:pStyle w:val="Standard"/>
        <w:ind w:left="720"/>
      </w:pPr>
      <w:r w:rsidRPr="0051154A">
        <w:rPr>
          <w:rFonts w:ascii="Arial" w:hAnsi="Arial" w:cs="Arial"/>
        </w:rPr>
        <w:tab/>
        <w:t>200   ton more or less #1</w:t>
      </w:r>
      <w:r w:rsidRPr="0051154A">
        <w:rPr>
          <w:rFonts w:ascii="Arial" w:hAnsi="Arial" w:cs="Arial"/>
        </w:rPr>
        <w:tab/>
      </w:r>
      <w:r w:rsidRPr="0051154A">
        <w:rPr>
          <w:rFonts w:ascii="Arial" w:hAnsi="Arial" w:cs="Arial"/>
        </w:rPr>
        <w:tab/>
      </w:r>
      <w:r>
        <w:rPr>
          <w:rFonts w:ascii="Arial" w:hAnsi="Arial" w:cs="Arial"/>
        </w:rPr>
        <w:t xml:space="preserve">   17.50        25.00</w:t>
      </w:r>
      <w:r w:rsidRPr="0051154A">
        <w:rPr>
          <w:rFonts w:ascii="Arial" w:hAnsi="Arial" w:cs="Arial"/>
        </w:rPr>
        <w:tab/>
      </w:r>
      <w:r w:rsidRPr="0051154A">
        <w:rPr>
          <w:rFonts w:ascii="Arial" w:hAnsi="Arial" w:cs="Arial"/>
        </w:rPr>
        <w:tab/>
        <w:t xml:space="preserve">    </w:t>
      </w:r>
      <w:r w:rsidRPr="0051154A">
        <w:rPr>
          <w:rFonts w:ascii="Arial" w:hAnsi="Arial" w:cs="Arial"/>
        </w:rPr>
        <w:tab/>
        <w:t xml:space="preserve">  </w:t>
      </w:r>
    </w:p>
    <w:p w14:paraId="2188E185" w14:textId="77777777" w:rsidR="00F7110C" w:rsidRDefault="00F7110C" w:rsidP="00F7110C">
      <w:pPr>
        <w:pStyle w:val="Standard"/>
        <w:ind w:left="720"/>
        <w:rPr>
          <w:rFonts w:ascii="Arial" w:hAnsi="Arial" w:cs="Arial"/>
          <w:kern w:val="0"/>
        </w:rPr>
      </w:pPr>
      <w:r w:rsidRPr="0051154A">
        <w:rPr>
          <w:rFonts w:ascii="Arial" w:hAnsi="Arial" w:cs="Arial"/>
          <w:kern w:val="0"/>
        </w:rPr>
        <w:tab/>
        <w:t xml:space="preserve">200   ton more or less </w:t>
      </w:r>
      <w:r>
        <w:rPr>
          <w:rFonts w:ascii="Arial" w:hAnsi="Arial" w:cs="Arial"/>
          <w:kern w:val="0"/>
        </w:rPr>
        <w:t>AS2</w:t>
      </w:r>
      <w:r w:rsidRPr="0051154A">
        <w:rPr>
          <w:rFonts w:ascii="Arial" w:hAnsi="Arial" w:cs="Arial"/>
          <w:kern w:val="0"/>
        </w:rPr>
        <w:tab/>
      </w:r>
      <w:r>
        <w:rPr>
          <w:rFonts w:ascii="Arial" w:hAnsi="Arial" w:cs="Arial"/>
          <w:kern w:val="0"/>
        </w:rPr>
        <w:t xml:space="preserve">          </w:t>
      </w:r>
      <w:r w:rsidRPr="0051154A">
        <w:rPr>
          <w:rFonts w:ascii="Arial" w:hAnsi="Arial" w:cs="Arial"/>
          <w:kern w:val="0"/>
        </w:rPr>
        <w:t xml:space="preserve"> </w:t>
      </w:r>
      <w:r>
        <w:rPr>
          <w:rFonts w:ascii="Arial" w:hAnsi="Arial" w:cs="Arial"/>
          <w:kern w:val="0"/>
        </w:rPr>
        <w:t xml:space="preserve">   16.00</w:t>
      </w:r>
      <w:r w:rsidRPr="0051154A">
        <w:rPr>
          <w:rFonts w:ascii="Arial" w:hAnsi="Arial" w:cs="Arial"/>
          <w:kern w:val="0"/>
        </w:rPr>
        <w:t xml:space="preserve">     </w:t>
      </w:r>
      <w:r>
        <w:rPr>
          <w:rFonts w:ascii="Arial" w:hAnsi="Arial" w:cs="Arial"/>
          <w:kern w:val="0"/>
        </w:rPr>
        <w:t xml:space="preserve">   25.50</w:t>
      </w:r>
      <w:r>
        <w:rPr>
          <w:rFonts w:ascii="Arial" w:hAnsi="Arial" w:cs="Arial"/>
          <w:kern w:val="0"/>
        </w:rPr>
        <w:tab/>
      </w:r>
    </w:p>
    <w:p w14:paraId="1B406131" w14:textId="77777777" w:rsidR="00F7110C" w:rsidRPr="000B6EB1" w:rsidRDefault="00F7110C" w:rsidP="00F7110C">
      <w:pPr>
        <w:pStyle w:val="Standard"/>
        <w:ind w:left="720"/>
        <w:rPr>
          <w:rFonts w:ascii="Arial" w:hAnsi="Arial" w:cs="Arial"/>
          <w:kern w:val="0"/>
        </w:rPr>
      </w:pPr>
    </w:p>
    <w:p w14:paraId="0FDD5F48" w14:textId="77777777" w:rsidR="00F7110C" w:rsidRDefault="00F7110C" w:rsidP="00F7110C">
      <w:pPr>
        <w:pStyle w:val="Standard"/>
        <w:rPr>
          <w:rFonts w:ascii="Arial" w:hAnsi="Arial" w:cs="Arial"/>
          <w:kern w:val="0"/>
        </w:rPr>
      </w:pPr>
      <w:r>
        <w:rPr>
          <w:rFonts w:ascii="Arial" w:hAnsi="Arial" w:cs="Arial"/>
          <w:kern w:val="0"/>
        </w:rPr>
        <w:t>Dale Winter made a motion to accept the lone bid from Heidelberg Materials Northeast LLC.  Gerald Welshans 2</w:t>
      </w:r>
      <w:r w:rsidRPr="008E744C">
        <w:rPr>
          <w:rFonts w:ascii="Arial" w:hAnsi="Arial" w:cs="Arial"/>
          <w:kern w:val="0"/>
          <w:vertAlign w:val="superscript"/>
        </w:rPr>
        <w:t>nd</w:t>
      </w:r>
      <w:r>
        <w:rPr>
          <w:rFonts w:ascii="Arial" w:hAnsi="Arial" w:cs="Arial"/>
          <w:kern w:val="0"/>
        </w:rPr>
        <w:t xml:space="preserve"> the motion.  All in favor - motion carried.</w:t>
      </w:r>
    </w:p>
    <w:p w14:paraId="3A9D15C3" w14:textId="77777777" w:rsidR="00F7110C" w:rsidRDefault="00F7110C" w:rsidP="00F7110C">
      <w:pPr>
        <w:pStyle w:val="Standard"/>
        <w:rPr>
          <w:rFonts w:ascii="Arial" w:hAnsi="Arial" w:cs="Arial"/>
          <w:kern w:val="0"/>
        </w:rPr>
      </w:pPr>
    </w:p>
    <w:p w14:paraId="3758B40E" w14:textId="77777777" w:rsidR="00F7110C" w:rsidRPr="00CD16A2" w:rsidRDefault="00F7110C" w:rsidP="00F7110C">
      <w:pPr>
        <w:pStyle w:val="Standard"/>
      </w:pPr>
      <w:r w:rsidRPr="00DD6197">
        <w:rPr>
          <w:rFonts w:ascii="Arial" w:hAnsi="Arial" w:cs="Arial"/>
        </w:rPr>
        <w:t xml:space="preserve">All items are to be bid FOB and delivered.  2A stones to be bid tailgate spread.  All materials must conform to PA specifications 408 dated 1990 and must be accompanied by a certified check or bid bond in the amount of 10% of total bid.  The municipality reserves the right to accept the lowest responsible bid or to accept or reject any or all proposals that it deems to be in the best interest of the Township.   </w:t>
      </w:r>
    </w:p>
    <w:p w14:paraId="61004B3C" w14:textId="77777777" w:rsidR="00F7110C" w:rsidRDefault="00F7110C" w:rsidP="00F7110C">
      <w:pPr>
        <w:pStyle w:val="NoSpacing"/>
        <w:rPr>
          <w:rFonts w:ascii="Arial" w:hAnsi="Arial" w:cs="Arial"/>
        </w:rPr>
      </w:pPr>
      <w:r w:rsidRPr="00025234">
        <w:rPr>
          <w:rFonts w:ascii="Arial" w:hAnsi="Arial" w:cs="Arial"/>
        </w:rPr>
        <w:lastRenderedPageBreak/>
        <w:t xml:space="preserve">Roadmaster, Dale Winter, also stated that he would like to pave Perry </w:t>
      </w:r>
      <w:proofErr w:type="spellStart"/>
      <w:r w:rsidRPr="00025234">
        <w:rPr>
          <w:rFonts w:ascii="Arial" w:hAnsi="Arial" w:cs="Arial"/>
        </w:rPr>
        <w:t>Nigart</w:t>
      </w:r>
      <w:proofErr w:type="spellEnd"/>
      <w:r w:rsidRPr="00025234">
        <w:rPr>
          <w:rFonts w:ascii="Arial" w:hAnsi="Arial" w:cs="Arial"/>
        </w:rPr>
        <w:t xml:space="preserve"> Road to </w:t>
      </w:r>
      <w:r>
        <w:rPr>
          <w:rFonts w:ascii="Arial" w:hAnsi="Arial" w:cs="Arial"/>
        </w:rPr>
        <w:t xml:space="preserve">Pinewoods </w:t>
      </w:r>
      <w:r w:rsidRPr="00025234">
        <w:rPr>
          <w:rFonts w:ascii="Arial" w:hAnsi="Arial" w:cs="Arial"/>
        </w:rPr>
        <w:t>Road for the project for 2026.  He will have our PENDOT rep, Greg Dibble, to look at the project.</w:t>
      </w:r>
    </w:p>
    <w:p w14:paraId="635327F1" w14:textId="77777777" w:rsidR="00F7110C" w:rsidRDefault="00F7110C" w:rsidP="00F7110C">
      <w:pPr>
        <w:pStyle w:val="NoSpacing"/>
        <w:rPr>
          <w:rFonts w:ascii="Arial" w:hAnsi="Arial" w:cs="Arial"/>
        </w:rPr>
      </w:pPr>
    </w:p>
    <w:p w14:paraId="08303F04" w14:textId="77777777" w:rsidR="00F7110C" w:rsidRDefault="00F7110C" w:rsidP="00F7110C">
      <w:pPr>
        <w:pStyle w:val="NoSpacing"/>
        <w:rPr>
          <w:rFonts w:ascii="Arial Black" w:hAnsi="Arial Black" w:cs="Arial"/>
          <w:sz w:val="24"/>
          <w:szCs w:val="24"/>
          <w:u w:val="single"/>
        </w:rPr>
      </w:pPr>
      <w:r w:rsidRPr="00025234">
        <w:rPr>
          <w:rFonts w:ascii="Arial Black" w:hAnsi="Arial Black" w:cs="Arial"/>
          <w:sz w:val="24"/>
          <w:szCs w:val="24"/>
          <w:u w:val="single"/>
        </w:rPr>
        <w:t>SECRETARIAL REPORT</w:t>
      </w:r>
    </w:p>
    <w:p w14:paraId="3DEE3699" w14:textId="77777777" w:rsidR="00F7110C" w:rsidRDefault="00F7110C" w:rsidP="00F7110C">
      <w:pPr>
        <w:pStyle w:val="NoSpacing"/>
        <w:rPr>
          <w:rFonts w:ascii="Arial Black" w:hAnsi="Arial Black" w:cs="Arial"/>
          <w:sz w:val="24"/>
          <w:szCs w:val="24"/>
          <w:u w:val="single"/>
        </w:rPr>
      </w:pPr>
    </w:p>
    <w:p w14:paraId="76B1639F" w14:textId="77777777" w:rsidR="00F7110C" w:rsidRDefault="00F7110C" w:rsidP="00F7110C">
      <w:pPr>
        <w:pStyle w:val="NoSpacing"/>
        <w:rPr>
          <w:rFonts w:ascii="Arial Black" w:hAnsi="Arial Black" w:cs="Arial"/>
          <w:sz w:val="24"/>
          <w:szCs w:val="24"/>
          <w:u w:val="single"/>
        </w:rPr>
      </w:pPr>
      <w:r>
        <w:rPr>
          <w:rFonts w:ascii="Arial Black" w:hAnsi="Arial Black" w:cs="Arial"/>
          <w:sz w:val="24"/>
          <w:szCs w:val="24"/>
          <w:u w:val="single"/>
        </w:rPr>
        <w:t>OLD BUSINESS</w:t>
      </w:r>
    </w:p>
    <w:p w14:paraId="0E47B503" w14:textId="77777777" w:rsidR="00F7110C" w:rsidRDefault="00F7110C" w:rsidP="00F7110C">
      <w:pPr>
        <w:pStyle w:val="NoSpacing"/>
        <w:rPr>
          <w:rFonts w:ascii="Arial" w:hAnsi="Arial" w:cs="Arial"/>
          <w:sz w:val="24"/>
          <w:szCs w:val="24"/>
        </w:rPr>
      </w:pPr>
      <w:r>
        <w:rPr>
          <w:rFonts w:ascii="Arial" w:hAnsi="Arial" w:cs="Arial"/>
          <w:sz w:val="24"/>
          <w:szCs w:val="24"/>
        </w:rPr>
        <w:t>Secretary reported that the Land Development Plan was approved for the CFS Holdings for his building construction on Quarry Road.</w:t>
      </w:r>
    </w:p>
    <w:p w14:paraId="6FF7FD71" w14:textId="77777777" w:rsidR="00F7110C" w:rsidRDefault="00F7110C" w:rsidP="00F7110C">
      <w:pPr>
        <w:pStyle w:val="NoSpacing"/>
        <w:rPr>
          <w:rFonts w:ascii="Arial" w:hAnsi="Arial" w:cs="Arial"/>
          <w:sz w:val="24"/>
          <w:szCs w:val="24"/>
        </w:rPr>
      </w:pPr>
    </w:p>
    <w:p w14:paraId="17C2D196" w14:textId="77777777" w:rsidR="00F7110C" w:rsidRDefault="00F7110C" w:rsidP="00F7110C">
      <w:pPr>
        <w:pStyle w:val="NoSpacing"/>
        <w:rPr>
          <w:rFonts w:ascii="Arial" w:hAnsi="Arial" w:cs="Arial"/>
          <w:sz w:val="24"/>
          <w:szCs w:val="24"/>
        </w:rPr>
      </w:pPr>
      <w:r>
        <w:rPr>
          <w:rFonts w:ascii="Arial" w:hAnsi="Arial" w:cs="Arial"/>
          <w:sz w:val="24"/>
          <w:szCs w:val="24"/>
        </w:rPr>
        <w:t xml:space="preserve">Supervisor, Dale Winter, gave a report on the plans from Bassett Engineering for the Pinewoods Rd. project at the Nathan Welshans land.  A </w:t>
      </w:r>
      <w:proofErr w:type="gramStart"/>
      <w:r>
        <w:rPr>
          <w:rFonts w:ascii="Arial" w:hAnsi="Arial" w:cs="Arial"/>
          <w:sz w:val="24"/>
          <w:szCs w:val="24"/>
        </w:rPr>
        <w:t>10 year</w:t>
      </w:r>
      <w:proofErr w:type="gramEnd"/>
      <w:r>
        <w:rPr>
          <w:rFonts w:ascii="Arial" w:hAnsi="Arial" w:cs="Arial"/>
          <w:sz w:val="24"/>
          <w:szCs w:val="24"/>
        </w:rPr>
        <w:t xml:space="preserve"> sized pipe was recommended for the project.</w:t>
      </w:r>
    </w:p>
    <w:p w14:paraId="27EF32F2" w14:textId="77777777" w:rsidR="00F7110C" w:rsidRDefault="00F7110C" w:rsidP="00F7110C">
      <w:pPr>
        <w:pStyle w:val="NoSpacing"/>
        <w:rPr>
          <w:rFonts w:ascii="Arial" w:hAnsi="Arial" w:cs="Arial"/>
          <w:sz w:val="24"/>
          <w:szCs w:val="24"/>
        </w:rPr>
      </w:pPr>
    </w:p>
    <w:p w14:paraId="1E824462" w14:textId="77777777" w:rsidR="00F7110C" w:rsidRDefault="00F7110C" w:rsidP="00F7110C">
      <w:pPr>
        <w:pStyle w:val="NoSpacing"/>
        <w:rPr>
          <w:rFonts w:ascii="Arial Black" w:hAnsi="Arial Black" w:cs="Arial"/>
          <w:sz w:val="24"/>
          <w:szCs w:val="24"/>
          <w:u w:val="single"/>
        </w:rPr>
      </w:pPr>
      <w:r w:rsidRPr="00025234">
        <w:rPr>
          <w:rFonts w:ascii="Arial Black" w:hAnsi="Arial Black" w:cs="Arial"/>
          <w:sz w:val="24"/>
          <w:szCs w:val="24"/>
          <w:u w:val="single"/>
        </w:rPr>
        <w:t>NEW BUSINESS</w:t>
      </w:r>
    </w:p>
    <w:p w14:paraId="06862E9C" w14:textId="77777777" w:rsidR="00F7110C" w:rsidRDefault="00F7110C" w:rsidP="00F7110C">
      <w:pPr>
        <w:pStyle w:val="NoSpacing"/>
        <w:rPr>
          <w:rFonts w:ascii="Arial" w:hAnsi="Arial" w:cs="Arial"/>
          <w:sz w:val="24"/>
          <w:szCs w:val="24"/>
        </w:rPr>
      </w:pPr>
      <w:r>
        <w:rPr>
          <w:rFonts w:ascii="Arial" w:hAnsi="Arial" w:cs="Arial"/>
          <w:sz w:val="24"/>
          <w:szCs w:val="24"/>
        </w:rPr>
        <w:t>Dale Winter made a motion to have River Haines replace the bathroom commodes in both bathrooms and also paint the walls.  Gerald Welshans 2</w:t>
      </w:r>
      <w:r w:rsidRPr="00025234">
        <w:rPr>
          <w:rFonts w:ascii="Arial" w:hAnsi="Arial" w:cs="Arial"/>
          <w:sz w:val="24"/>
          <w:szCs w:val="24"/>
          <w:vertAlign w:val="superscript"/>
        </w:rPr>
        <w:t>nd</w:t>
      </w:r>
      <w:r>
        <w:rPr>
          <w:rFonts w:ascii="Arial" w:hAnsi="Arial" w:cs="Arial"/>
          <w:sz w:val="24"/>
          <w:szCs w:val="24"/>
        </w:rPr>
        <w:t xml:space="preserve"> the motion.  All in favor –</w:t>
      </w:r>
    </w:p>
    <w:p w14:paraId="64B6C354" w14:textId="77777777" w:rsidR="00F7110C" w:rsidRDefault="00F7110C" w:rsidP="00F7110C">
      <w:pPr>
        <w:pStyle w:val="NoSpacing"/>
        <w:rPr>
          <w:rFonts w:ascii="Arial" w:hAnsi="Arial" w:cs="Arial"/>
          <w:sz w:val="24"/>
          <w:szCs w:val="24"/>
        </w:rPr>
      </w:pPr>
      <w:r>
        <w:rPr>
          <w:rFonts w:ascii="Arial" w:hAnsi="Arial" w:cs="Arial"/>
          <w:sz w:val="24"/>
          <w:szCs w:val="24"/>
        </w:rPr>
        <w:t>motion carried.</w:t>
      </w:r>
    </w:p>
    <w:p w14:paraId="5270513F" w14:textId="77777777" w:rsidR="00F7110C" w:rsidRDefault="00F7110C" w:rsidP="00F7110C">
      <w:pPr>
        <w:pStyle w:val="NoSpacing"/>
        <w:rPr>
          <w:rFonts w:ascii="Arial" w:hAnsi="Arial" w:cs="Arial"/>
          <w:sz w:val="24"/>
          <w:szCs w:val="24"/>
        </w:rPr>
      </w:pPr>
    </w:p>
    <w:p w14:paraId="39E9AEA9" w14:textId="77777777" w:rsidR="00F7110C" w:rsidRPr="003F6386" w:rsidRDefault="00F7110C" w:rsidP="00F7110C">
      <w:pPr>
        <w:pStyle w:val="Standard"/>
        <w:jc w:val="both"/>
        <w:rPr>
          <w:rFonts w:ascii="Arial Black" w:hAnsi="Arial Black" w:cs="Arial"/>
          <w:u w:val="single"/>
        </w:rPr>
      </w:pPr>
      <w:r w:rsidRPr="00F82362">
        <w:rPr>
          <w:rFonts w:ascii="Arial Black" w:hAnsi="Arial Black" w:cs="Arial"/>
          <w:u w:val="single"/>
        </w:rPr>
        <w:t>COMMENTS FROM THE SUPERVISORS</w:t>
      </w:r>
    </w:p>
    <w:p w14:paraId="54DE5BE4" w14:textId="77777777" w:rsidR="00F7110C" w:rsidRPr="00A51E48" w:rsidRDefault="00F7110C" w:rsidP="00F7110C">
      <w:pPr>
        <w:pStyle w:val="Standard"/>
        <w:jc w:val="both"/>
        <w:rPr>
          <w:rFonts w:ascii="Arial" w:hAnsi="Arial" w:cs="Arial"/>
        </w:rPr>
      </w:pPr>
    </w:p>
    <w:p w14:paraId="71781324" w14:textId="77777777" w:rsidR="00F7110C" w:rsidRPr="00EB0318" w:rsidRDefault="00F7110C" w:rsidP="00F7110C">
      <w:pPr>
        <w:pStyle w:val="NoSpacing"/>
        <w:rPr>
          <w:rFonts w:ascii="Arial" w:hAnsi="Arial" w:cs="Arial"/>
          <w:sz w:val="24"/>
          <w:szCs w:val="24"/>
        </w:rPr>
      </w:pPr>
      <w:r w:rsidRPr="00EB0318">
        <w:rPr>
          <w:rFonts w:ascii="Arial" w:hAnsi="Arial" w:cs="Arial"/>
          <w:sz w:val="24"/>
          <w:szCs w:val="24"/>
        </w:rPr>
        <w:t xml:space="preserve">With no further business to be brought before the Board, </w:t>
      </w:r>
      <w:r>
        <w:rPr>
          <w:rFonts w:ascii="Arial" w:hAnsi="Arial" w:cs="Arial"/>
          <w:sz w:val="24"/>
          <w:szCs w:val="24"/>
        </w:rPr>
        <w:t>Dale Winter</w:t>
      </w:r>
      <w:r w:rsidRPr="00EB0318">
        <w:rPr>
          <w:rFonts w:ascii="Arial" w:hAnsi="Arial" w:cs="Arial"/>
          <w:sz w:val="24"/>
          <w:szCs w:val="24"/>
        </w:rPr>
        <w:t xml:space="preserve"> made a motion to adjourn.  </w:t>
      </w:r>
      <w:r>
        <w:rPr>
          <w:rFonts w:ascii="Arial" w:hAnsi="Arial" w:cs="Arial"/>
          <w:sz w:val="24"/>
          <w:szCs w:val="24"/>
        </w:rPr>
        <w:t xml:space="preserve">Gerald </w:t>
      </w:r>
      <w:proofErr w:type="gramStart"/>
      <w:r>
        <w:rPr>
          <w:rFonts w:ascii="Arial" w:hAnsi="Arial" w:cs="Arial"/>
          <w:sz w:val="24"/>
          <w:szCs w:val="24"/>
        </w:rPr>
        <w:t xml:space="preserve">Welshans  </w:t>
      </w:r>
      <w:r w:rsidRPr="00EB0318">
        <w:rPr>
          <w:rFonts w:ascii="Arial" w:hAnsi="Arial" w:cs="Arial"/>
          <w:sz w:val="24"/>
          <w:szCs w:val="24"/>
        </w:rPr>
        <w:t>2</w:t>
      </w:r>
      <w:proofErr w:type="gramEnd"/>
      <w:r w:rsidRPr="00EB0318">
        <w:rPr>
          <w:rFonts w:ascii="Arial" w:hAnsi="Arial" w:cs="Arial"/>
          <w:sz w:val="24"/>
          <w:szCs w:val="24"/>
          <w:vertAlign w:val="superscript"/>
        </w:rPr>
        <w:t>nd</w:t>
      </w:r>
      <w:r w:rsidRPr="00EB0318">
        <w:rPr>
          <w:rFonts w:ascii="Arial" w:hAnsi="Arial" w:cs="Arial"/>
          <w:sz w:val="24"/>
          <w:szCs w:val="24"/>
        </w:rPr>
        <w:t xml:space="preserve"> the motion.  All in favor – motion carried.</w:t>
      </w:r>
    </w:p>
    <w:p w14:paraId="268339B3" w14:textId="77777777" w:rsidR="00F7110C" w:rsidRPr="00EB0318" w:rsidRDefault="00F7110C" w:rsidP="00F7110C">
      <w:pPr>
        <w:pStyle w:val="NoSpacing"/>
        <w:rPr>
          <w:rFonts w:ascii="Arial" w:hAnsi="Arial" w:cs="Arial"/>
          <w:sz w:val="24"/>
          <w:szCs w:val="24"/>
        </w:rPr>
      </w:pPr>
    </w:p>
    <w:p w14:paraId="134957FB" w14:textId="77777777" w:rsidR="00F7110C" w:rsidRPr="00EB0318" w:rsidRDefault="00F7110C" w:rsidP="00F7110C">
      <w:pPr>
        <w:pStyle w:val="NoSpacing"/>
        <w:rPr>
          <w:rFonts w:ascii="Arial" w:hAnsi="Arial" w:cs="Arial"/>
          <w:sz w:val="24"/>
          <w:szCs w:val="24"/>
        </w:rPr>
      </w:pPr>
      <w:r w:rsidRPr="00EB0318">
        <w:rPr>
          <w:rFonts w:ascii="Arial" w:hAnsi="Arial" w:cs="Arial"/>
          <w:sz w:val="24"/>
          <w:szCs w:val="24"/>
        </w:rPr>
        <w:t>Respectfully submitted,</w:t>
      </w:r>
    </w:p>
    <w:p w14:paraId="7FC0E463" w14:textId="77777777" w:rsidR="00F7110C" w:rsidRDefault="00F7110C" w:rsidP="00F7110C">
      <w:pPr>
        <w:pStyle w:val="NoSpacing"/>
        <w:rPr>
          <w:rFonts w:ascii="Arial" w:hAnsi="Arial" w:cs="Arial"/>
          <w:sz w:val="24"/>
          <w:szCs w:val="24"/>
        </w:rPr>
      </w:pPr>
    </w:p>
    <w:p w14:paraId="2606B09D" w14:textId="77777777" w:rsidR="00F7110C" w:rsidRDefault="00F7110C" w:rsidP="00F7110C">
      <w:pPr>
        <w:pStyle w:val="NoSpacing"/>
        <w:rPr>
          <w:rFonts w:ascii="Arial" w:hAnsi="Arial" w:cs="Arial"/>
          <w:sz w:val="24"/>
          <w:szCs w:val="24"/>
        </w:rPr>
      </w:pPr>
    </w:p>
    <w:p w14:paraId="69B23A3E" w14:textId="77777777" w:rsidR="00F7110C" w:rsidRPr="00EB0318" w:rsidRDefault="00F7110C" w:rsidP="00F7110C">
      <w:pPr>
        <w:pStyle w:val="NoSpacing"/>
        <w:rPr>
          <w:rFonts w:ascii="Arial" w:hAnsi="Arial" w:cs="Arial"/>
          <w:sz w:val="24"/>
          <w:szCs w:val="24"/>
        </w:rPr>
      </w:pPr>
      <w:r w:rsidRPr="00EB0318">
        <w:rPr>
          <w:rFonts w:ascii="Arial" w:hAnsi="Arial" w:cs="Arial"/>
          <w:sz w:val="24"/>
          <w:szCs w:val="24"/>
        </w:rPr>
        <w:t>Jeanne M. Engel</w:t>
      </w:r>
      <w:r w:rsidRPr="00EB0318">
        <w:rPr>
          <w:rFonts w:ascii="Arial" w:hAnsi="Arial" w:cs="Arial"/>
          <w:sz w:val="24"/>
          <w:szCs w:val="24"/>
        </w:rPr>
        <w:tab/>
      </w:r>
      <w:r w:rsidRPr="00EB0318">
        <w:rPr>
          <w:rFonts w:ascii="Arial" w:hAnsi="Arial" w:cs="Arial"/>
          <w:sz w:val="24"/>
          <w:szCs w:val="24"/>
        </w:rPr>
        <w:tab/>
      </w:r>
      <w:r w:rsidRPr="00EB0318">
        <w:rPr>
          <w:rFonts w:ascii="Arial" w:hAnsi="Arial" w:cs="Arial"/>
          <w:sz w:val="24"/>
          <w:szCs w:val="24"/>
        </w:rPr>
        <w:tab/>
      </w:r>
      <w:r w:rsidRPr="00EB0318">
        <w:rPr>
          <w:rFonts w:ascii="Arial" w:hAnsi="Arial" w:cs="Arial"/>
          <w:sz w:val="24"/>
          <w:szCs w:val="24"/>
        </w:rPr>
        <w:tab/>
      </w:r>
      <w:r w:rsidRPr="00EB0318">
        <w:rPr>
          <w:rFonts w:ascii="Arial" w:hAnsi="Arial" w:cs="Arial"/>
          <w:sz w:val="24"/>
          <w:szCs w:val="24"/>
        </w:rPr>
        <w:tab/>
      </w:r>
      <w:r w:rsidRPr="00EB0318">
        <w:rPr>
          <w:rFonts w:ascii="Arial" w:hAnsi="Arial" w:cs="Arial"/>
          <w:sz w:val="24"/>
          <w:szCs w:val="24"/>
        </w:rPr>
        <w:tab/>
      </w:r>
      <w:r w:rsidRPr="00EB0318">
        <w:rPr>
          <w:rFonts w:ascii="Arial" w:hAnsi="Arial" w:cs="Arial"/>
          <w:sz w:val="24"/>
          <w:szCs w:val="24"/>
        </w:rPr>
        <w:tab/>
        <w:t xml:space="preserve">Adjournment </w:t>
      </w:r>
      <w:r>
        <w:rPr>
          <w:rFonts w:ascii="Arial" w:hAnsi="Arial" w:cs="Arial"/>
          <w:sz w:val="24"/>
          <w:szCs w:val="24"/>
        </w:rPr>
        <w:t>7:26</w:t>
      </w:r>
      <w:r w:rsidRPr="00EB0318">
        <w:rPr>
          <w:rFonts w:ascii="Arial" w:hAnsi="Arial" w:cs="Arial"/>
          <w:sz w:val="24"/>
          <w:szCs w:val="24"/>
        </w:rPr>
        <w:t xml:space="preserve"> PM</w:t>
      </w:r>
    </w:p>
    <w:p w14:paraId="75715A1A" w14:textId="77777777" w:rsidR="00F7110C" w:rsidRPr="00EB0318" w:rsidRDefault="00F7110C" w:rsidP="00F7110C">
      <w:pPr>
        <w:pStyle w:val="NoSpacing"/>
        <w:rPr>
          <w:rFonts w:ascii="Arial" w:hAnsi="Arial" w:cs="Arial"/>
          <w:sz w:val="24"/>
          <w:szCs w:val="24"/>
        </w:rPr>
      </w:pPr>
      <w:r w:rsidRPr="00EB0318">
        <w:rPr>
          <w:rFonts w:ascii="Arial" w:hAnsi="Arial" w:cs="Arial"/>
          <w:sz w:val="24"/>
          <w:szCs w:val="24"/>
        </w:rPr>
        <w:t>Sec./Treasurer</w:t>
      </w:r>
    </w:p>
    <w:p w14:paraId="189A81C5" w14:textId="77777777" w:rsidR="00F7110C" w:rsidRPr="00EB0318" w:rsidRDefault="00F7110C" w:rsidP="00F7110C">
      <w:pPr>
        <w:pStyle w:val="NoSpacing"/>
        <w:rPr>
          <w:rFonts w:ascii="Arial" w:hAnsi="Arial" w:cs="Arial"/>
          <w:sz w:val="24"/>
          <w:szCs w:val="24"/>
        </w:rPr>
      </w:pPr>
    </w:p>
    <w:p w14:paraId="7A7132D0" w14:textId="77777777" w:rsidR="00F7110C" w:rsidRDefault="00F7110C" w:rsidP="00F7110C">
      <w:pPr>
        <w:pStyle w:val="Standard"/>
        <w:rPr>
          <w:rFonts w:ascii="Arial" w:hAnsi="Arial" w:cs="Arial"/>
          <w:bCs/>
        </w:rPr>
      </w:pPr>
      <w:r w:rsidRPr="00581257">
        <w:rPr>
          <w:rFonts w:ascii="Arial Black" w:hAnsi="Arial Black" w:cs="Arial"/>
          <w:bCs/>
          <w:u w:val="single"/>
        </w:rPr>
        <w:t>MEETING ATTENDED BY -</w:t>
      </w:r>
      <w:r w:rsidRPr="00EB0318">
        <w:rPr>
          <w:rFonts w:ascii="Arial" w:hAnsi="Arial" w:cs="Arial"/>
          <w:bCs/>
        </w:rPr>
        <w:tab/>
      </w:r>
      <w:r>
        <w:rPr>
          <w:rFonts w:ascii="Arial" w:hAnsi="Arial" w:cs="Arial"/>
          <w:bCs/>
        </w:rPr>
        <w:t>Dennis E. Haines, Chairman</w:t>
      </w:r>
    </w:p>
    <w:p w14:paraId="63B74401" w14:textId="77777777" w:rsidR="00F7110C" w:rsidRDefault="00F7110C" w:rsidP="00F7110C">
      <w:pPr>
        <w:pStyle w:val="Standard"/>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Dale L. Winter, Vice-Chairman</w:t>
      </w:r>
    </w:p>
    <w:p w14:paraId="08B8D0AE" w14:textId="77777777" w:rsidR="00F7110C" w:rsidRDefault="00F7110C" w:rsidP="00F7110C">
      <w:pPr>
        <w:pStyle w:val="Standard"/>
        <w:jc w:val="both"/>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Gerald A. Welshans, Supervisor</w:t>
      </w:r>
    </w:p>
    <w:p w14:paraId="352A4F6B" w14:textId="77777777" w:rsidR="00F7110C" w:rsidRDefault="00F7110C" w:rsidP="00F7110C">
      <w:pPr>
        <w:pStyle w:val="Standard"/>
        <w:jc w:val="both"/>
        <w:rPr>
          <w:rFonts w:ascii="Arial" w:hAnsi="Arial" w:cs="Arial"/>
        </w:rPr>
      </w:pPr>
    </w:p>
    <w:p w14:paraId="33359C28" w14:textId="77777777" w:rsidR="00F7110C" w:rsidRDefault="00F7110C" w:rsidP="00F7110C">
      <w:pPr>
        <w:pStyle w:val="Standard"/>
        <w:rPr>
          <w:rFonts w:ascii="Arial Black" w:hAnsi="Arial Black" w:cs="Arial"/>
          <w:b/>
          <w:sz w:val="22"/>
          <w:szCs w:val="22"/>
          <w:u w:val="single"/>
        </w:rPr>
      </w:pPr>
    </w:p>
    <w:p w14:paraId="2AB46DAB" w14:textId="77777777" w:rsidR="00F7110C" w:rsidRDefault="00F7110C" w:rsidP="00F7110C">
      <w:pPr>
        <w:pStyle w:val="Standard"/>
        <w:rPr>
          <w:rFonts w:ascii="Arial Black" w:hAnsi="Arial Black" w:cs="Arial"/>
          <w:b/>
          <w:sz w:val="22"/>
          <w:szCs w:val="22"/>
          <w:u w:val="single"/>
        </w:rPr>
      </w:pPr>
    </w:p>
    <w:p w14:paraId="299E42B8" w14:textId="77777777" w:rsidR="00B62EBD" w:rsidRDefault="00B62EBD"/>
    <w:sectPr w:rsidR="00B62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0C"/>
    <w:rsid w:val="004D0D80"/>
    <w:rsid w:val="00AC13D9"/>
    <w:rsid w:val="00B62EBD"/>
    <w:rsid w:val="00C37DA3"/>
    <w:rsid w:val="00D2165E"/>
    <w:rsid w:val="00F7110C"/>
    <w:rsid w:val="00F9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783A"/>
  <w15:chartTrackingRefBased/>
  <w15:docId w15:val="{A79C42B3-773A-4A13-B3F0-05986E7A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0C"/>
  </w:style>
  <w:style w:type="paragraph" w:styleId="Heading1">
    <w:name w:val="heading 1"/>
    <w:basedOn w:val="Normal"/>
    <w:next w:val="Normal"/>
    <w:link w:val="Heading1Char"/>
    <w:uiPriority w:val="9"/>
    <w:qFormat/>
    <w:rsid w:val="00F71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1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1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1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1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1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1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1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1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1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10C"/>
    <w:rPr>
      <w:rFonts w:eastAsiaTheme="majorEastAsia" w:cstheme="majorBidi"/>
      <w:color w:val="272727" w:themeColor="text1" w:themeTint="D8"/>
    </w:rPr>
  </w:style>
  <w:style w:type="paragraph" w:styleId="Title">
    <w:name w:val="Title"/>
    <w:basedOn w:val="Normal"/>
    <w:next w:val="Normal"/>
    <w:link w:val="TitleChar"/>
    <w:uiPriority w:val="10"/>
    <w:qFormat/>
    <w:rsid w:val="00F7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10C"/>
    <w:pPr>
      <w:spacing w:before="160"/>
      <w:jc w:val="center"/>
    </w:pPr>
    <w:rPr>
      <w:i/>
      <w:iCs/>
      <w:color w:val="404040" w:themeColor="text1" w:themeTint="BF"/>
    </w:rPr>
  </w:style>
  <w:style w:type="character" w:customStyle="1" w:styleId="QuoteChar">
    <w:name w:val="Quote Char"/>
    <w:basedOn w:val="DefaultParagraphFont"/>
    <w:link w:val="Quote"/>
    <w:uiPriority w:val="29"/>
    <w:rsid w:val="00F7110C"/>
    <w:rPr>
      <w:i/>
      <w:iCs/>
      <w:color w:val="404040" w:themeColor="text1" w:themeTint="BF"/>
    </w:rPr>
  </w:style>
  <w:style w:type="paragraph" w:styleId="ListParagraph">
    <w:name w:val="List Paragraph"/>
    <w:basedOn w:val="Normal"/>
    <w:uiPriority w:val="34"/>
    <w:qFormat/>
    <w:rsid w:val="00F7110C"/>
    <w:pPr>
      <w:ind w:left="720"/>
      <w:contextualSpacing/>
    </w:pPr>
  </w:style>
  <w:style w:type="character" w:styleId="IntenseEmphasis">
    <w:name w:val="Intense Emphasis"/>
    <w:basedOn w:val="DefaultParagraphFont"/>
    <w:uiPriority w:val="21"/>
    <w:qFormat/>
    <w:rsid w:val="00F7110C"/>
    <w:rPr>
      <w:i/>
      <w:iCs/>
      <w:color w:val="2F5496" w:themeColor="accent1" w:themeShade="BF"/>
    </w:rPr>
  </w:style>
  <w:style w:type="paragraph" w:styleId="IntenseQuote">
    <w:name w:val="Intense Quote"/>
    <w:basedOn w:val="Normal"/>
    <w:next w:val="Normal"/>
    <w:link w:val="IntenseQuoteChar"/>
    <w:uiPriority w:val="30"/>
    <w:qFormat/>
    <w:rsid w:val="00F71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110C"/>
    <w:rPr>
      <w:i/>
      <w:iCs/>
      <w:color w:val="2F5496" w:themeColor="accent1" w:themeShade="BF"/>
    </w:rPr>
  </w:style>
  <w:style w:type="character" w:styleId="IntenseReference">
    <w:name w:val="Intense Reference"/>
    <w:basedOn w:val="DefaultParagraphFont"/>
    <w:uiPriority w:val="32"/>
    <w:qFormat/>
    <w:rsid w:val="00F7110C"/>
    <w:rPr>
      <w:b/>
      <w:bCs/>
      <w:smallCaps/>
      <w:color w:val="2F5496" w:themeColor="accent1" w:themeShade="BF"/>
      <w:spacing w:val="5"/>
    </w:rPr>
  </w:style>
  <w:style w:type="paragraph" w:customStyle="1" w:styleId="Standard">
    <w:name w:val="Standard"/>
    <w:rsid w:val="00F7110C"/>
    <w:pPr>
      <w:suppressAutoHyphens/>
      <w:autoSpaceDN w:val="0"/>
      <w:spacing w:after="0" w:line="240" w:lineRule="auto"/>
    </w:pPr>
    <w:rPr>
      <w:rFonts w:ascii="Times New Roman" w:eastAsia="Times New Roman" w:hAnsi="Times New Roman" w:cs="Times New Roman"/>
      <w:kern w:val="3"/>
      <w14:ligatures w14:val="none"/>
    </w:rPr>
  </w:style>
  <w:style w:type="paragraph" w:styleId="NoSpacing">
    <w:name w:val="No Spacing"/>
    <w:uiPriority w:val="1"/>
    <w:qFormat/>
    <w:rsid w:val="00F7110C"/>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Limestone Township</dc:creator>
  <cp:keywords/>
  <dc:description/>
  <cp:lastModifiedBy>Limestone Township</cp:lastModifiedBy>
  <cp:revision>1</cp:revision>
  <dcterms:created xsi:type="dcterms:W3CDTF">2026-04-02T15:07:00Z</dcterms:created>
  <dcterms:modified xsi:type="dcterms:W3CDTF">2026-04-02T15:07:00Z</dcterms:modified>
</cp:coreProperties>
</file>